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1440"/>
        <w:jc w:val="center"/>
      </w:pPr>
      <w:r>
        <w:rPr>
          <w:rFonts w:ascii="Arial" w:cs="Arial" w:eastAsia="Arial" w:hAnsi="Arial"/>
          <w:b/>
          <w:bCs/>
          <w:color w:val="7D3C00"/>
          <w:sz w:val="72"/>
          <w:szCs w:val="72"/>
        </w:rPr>
        <w:t xml:space="preserve">63 Years</w:t>
      </w:r>
    </w:p>
    <w:p>
      <w:pPr>
        <w:spacing w:after="360" w:before="0"/>
        <w:jc w:val="center"/>
      </w:pPr>
      <w:r>
        <w:rPr>
          <w:rFonts w:ascii="Arial" w:cs="Arial" w:eastAsia="Arial" w:hAnsi="Arial"/>
          <w:color w:val="555555"/>
          <w:sz w:val="32"/>
          <w:szCs w:val="32"/>
        </w:rPr>
        <w:t xml:space="preserve">That Changed the World Forever</w:t>
      </w:r>
    </w:p>
    <w:p>
      <w:pPr>
        <w:spacing w:after="120" w:before="0"/>
        <w:jc w:val="center"/>
      </w:pPr>
      <w:r>
        <w:rPr>
          <w:rFonts w:ascii="Arial" w:cs="Arial" w:eastAsia="Arial" w:hAnsi="Arial"/>
          <w:b/>
          <w:bCs/>
          <w:color w:val="7D3C00"/>
          <w:sz w:val="36"/>
          <w:szCs w:val="36"/>
        </w:rPr>
        <w:t xml:space="preserve">World History Review Packet</w:t>
      </w:r>
    </w:p>
    <w:p>
      <w:pPr>
        <w:spacing w:after="120" w:before="0"/>
        <w:jc w:val="center"/>
      </w:pPr>
      <w:r>
        <w:rPr>
          <w:rFonts w:ascii="Arial" w:cs="Arial" w:eastAsia="Arial" w:hAnsi="Arial"/>
          <w:i/>
          <w:iCs/>
          <w:color w:val="666666"/>
          <w:sz w:val="24"/>
          <w:szCs w:val="24"/>
        </w:rPr>
        <w:t xml:space="preserve">Byzantine | Sassanid | China | Aksum | Post-Seerah Conquests</w:t>
      </w:r>
    </w:p>
    <w:p>
      <w:pPr>
        <w:spacing w:after="1440" w:before="0"/>
        <w:jc w:val="center"/>
      </w:pPr>
      <w:r>
        <w:rPr>
          <w:rFonts w:ascii="Arial" w:cs="Arial" w:eastAsia="Arial" w:hAnsi="Arial"/>
          <w:color w:val="888888"/>
          <w:sz w:val="20"/>
          <w:szCs w:val="20"/>
        </w:rPr>
        <w:t xml:space="preserve">Educational Prototype — Pre-Scholar Review  |  May 22, 2026</w:t>
      </w:r>
    </w:p>
    <w:p>
      <w:r>
        <w:br w:type="page"/>
      </w: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A3A5C"/>
          <w:sz w:val="32"/>
          <w:szCs w:val="32"/>
        </w:rPr>
        <w:t xml:space="preserve">Purpose of This Review</w:t>
      </w:r>
    </w:p>
    <w:p>
      <w:pPr>
        <w:spacing w:after="10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You are reviewing the world-history accuracy of "63 Years — That Changed the World Forever." The app aligns the Prophet's ﷺ biography with verified historical events from the Byzantine, Sassanid, Aksumite, and Tang Chinese empires. We are asking for academic source accuracy feedback only.</w:t>
      </w:r>
    </w:p>
    <w:p>
      <w:pPr>
        <w:pBdr>
          <w:left w:val="single" w:color="C4A882" w:sz="12"/>
        </w:pBdr>
        <w:spacing w:after="120" w:before="120"/>
        <w:ind w:left="720"/>
      </w:pPr>
      <w:r>
        <w:rPr>
          <w:rFonts w:ascii="Arial" w:cs="Arial" w:eastAsia="Arial" w:hAnsi="Arial"/>
          <w:i/>
          <w:iCs/>
          <w:color w:val="5A3E00"/>
          <w:sz w:val="20"/>
          <w:szCs w:val="20"/>
        </w:rPr>
        <w:t xml:space="preserve">Priority: begin with Section 2 (high claim-risk records) before reviewing the full world history strip.</w:t>
      </w:r>
    </w:p>
    <w:p>
      <w:pPr>
        <w:spacing w:after="60" w:before="60"/>
      </w:pPr>
      <w:r>
        <w:t xml:space="preserve"/>
      </w: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A3A5C"/>
          <w:sz w:val="32"/>
          <w:szCs w:val="32"/>
        </w:rPr>
        <w:t xml:space="preserve">Sections to Review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000"/>
        <w:gridCol w:w="5960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Section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Records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Your Focus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02 — The World (570–632 CE)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27 events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Academic source accuracy; causation vs correlation framing; claim-risk wording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10 — 18 Years After ﷺ (632–650 CE)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21 events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Post-Seerah conquest claims; governance framing; prophecy fulfilment wording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A3A5C"/>
          <w:sz w:val="32"/>
          <w:szCs w:val="32"/>
        </w:rPr>
        <w:t xml:space="preserve">Section 2 — High Claim-Risk World Events</w:t>
      </w:r>
    </w:p>
    <w:p>
      <w:pPr>
        <w:pBdr>
          <w:left w:val="single" w:color="C4A882" w:sz="12"/>
        </w:pBdr>
        <w:spacing w:after="120" w:before="120"/>
        <w:ind w:left="720"/>
      </w:pPr>
      <w:r>
        <w:rPr>
          <w:rFonts w:ascii="Arial" w:cs="Arial" w:eastAsia="Arial" w:hAnsi="Arial"/>
          <w:i/>
          <w:iCs/>
          <w:color w:val="5A3E00"/>
          <w:sz w:val="20"/>
          <w:szCs w:val="20"/>
        </w:rPr>
        <w:t xml:space="preserve">These records carry the highest risk of overstating causation or presenting contested claims as established fact.</w:t>
      </w:r>
    </w:p>
    <w:p>
      <w:pPr>
        <w:spacing w:after="6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"/>
        <w:gridCol w:w="2200"/>
        <w:gridCol w:w="1200"/>
        <w:gridCol w:w="800"/>
        <w:gridCol w:w="2000"/>
        <w:gridCol w:w="2440"/>
      </w:tblGrid>
      <w:tr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Year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Event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Current Confidence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Risk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Recommended Source</w:t>
            </w:r>
          </w:p>
        </w:tc>
        <w:tc>
          <w:tcPr>
            <w:tcW w:type="dxa" w:w="2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Your Assessment</w:t>
            </w:r>
          </w:p>
        </w:tc>
      </w:tr>
      <w:tr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c. 560 CE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The Northern Zhou and Northern Qi dynast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Well-attested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Medium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Kennedy, Weidenfeld 2007</w:t>
            </w:r>
          </w:p>
        </w:tc>
        <w:tc>
          <w:tcPr>
            <w:tcW w:type="dxa" w:w="2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Accurate  ☐ Amend wording  ☐ Source needed</w:t>
            </w:r>
          </w:p>
        </w:tc>
      </w:tr>
      <w:tr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572–578 CE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The Byzantine-Persian Cold War escalates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Verified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High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Howard-Johnston OUP 2010</w:t>
            </w:r>
          </w:p>
        </w:tc>
        <w:tc>
          <w:tcPr>
            <w:tcW w:type="dxa" w:w="2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Accurate  ☐ Amend wording  ☐ Source needed</w:t>
            </w:r>
          </w:p>
        </w:tc>
      </w:tr>
      <w:tr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c. 600 CE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The Harsha Empire (Kanauj) begins its co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Well-attested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Medium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Kennedy, Weidenfeld 2007</w:t>
            </w:r>
          </w:p>
        </w:tc>
        <w:tc>
          <w:tcPr>
            <w:tcW w:type="dxa" w:w="2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Accurate  ☐ Amend wording  ☐ Source needed</w:t>
            </w:r>
          </w:p>
        </w:tc>
      </w:tr>
      <w:tr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610 CE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Emperor Heraclius overthrows Phocas in a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Verified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Medium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Kaegi, Cambridge 2003</w:t>
            </w:r>
          </w:p>
        </w:tc>
        <w:tc>
          <w:tcPr>
            <w:tcW w:type="dxa" w:w="2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Accurate  ☐ Amend wording  ☐ Source needed</w:t>
            </w:r>
          </w:p>
        </w:tc>
      </w:tr>
      <w:tr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613–614 CE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Persia captures JERUSALEM (614 CE). The 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Verified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Medium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Kennedy, Weidenfeld 2007</w:t>
            </w:r>
          </w:p>
        </w:tc>
        <w:tc>
          <w:tcPr>
            <w:tcW w:type="dxa" w:w="2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Accurate  ☐ Amend wording  ☐ Source needed</w:t>
            </w:r>
          </w:p>
        </w:tc>
      </w:tr>
      <w:tr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628 CE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Heraclius defeats Persia DECISIVELY at 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Verified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High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Daryaee, I.B. Tauris 2009</w:t>
            </w:r>
          </w:p>
        </w:tc>
        <w:tc>
          <w:tcPr>
            <w:tcW w:type="dxa" w:w="2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Accurate  ☐ Amend wording  ☐ Source needed</w:t>
            </w:r>
          </w:p>
        </w:tc>
      </w:tr>
      <w:tr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629 CE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Heraclius RE-ENTERS JERUSALEM in triumph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Verified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Medium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Kennedy, Weidenfeld 2007</w:t>
            </w:r>
          </w:p>
        </w:tc>
        <w:tc>
          <w:tcPr>
            <w:tcW w:type="dxa" w:w="2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Accurate  ☐ Amend wording  ☐ Source needed</w:t>
            </w:r>
          </w:p>
        </w:tc>
      </w:tr>
      <w:tr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631 CE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The Aksumite Empire (Abyssinia) is in it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Well-attested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Medium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Kennedy, Weidenfeld 2007</w:t>
            </w:r>
          </w:p>
        </w:tc>
        <w:tc>
          <w:tcPr>
            <w:tcW w:type="dxa" w:w="2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Accurate  ☐ Amend wording  ☐ Source needed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A3A5C"/>
          <w:sz w:val="32"/>
          <w:szCs w:val="32"/>
        </w:rPr>
        <w:t xml:space="preserve">Section 3 — Framing Rules Currently Applied</w:t>
      </w:r>
    </w:p>
    <w:p>
      <w:pPr>
        <w:spacing w:after="10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These framing rules are already in the app. Please confirm they are adequate or suggest strengthening: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600"/>
        <w:gridCol w:w="3360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Original Claim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Current Safer Wording in App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Adequate?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"Power vacuum Islam would fill"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"Both empires weakened on the eve of early Muslim expansion"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Yes  ☐ Strengthen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"No historical parallel"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"one of the most remarkable transformations in late-antique history"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Yes  ☐ Strengthen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"The king who tore the letter is torn"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"Classical sources report Khosrow tore the letter; he was killed in 628 CE amid Sassanid turmoil"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Yes  ☐ Strengthen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"Ar-Rum prophecy fulfilled precisely"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"Many classical and modern scholars read Surah Ar-Rum (30:2-4) as foretelling Byzantine recovery, dated 627-630 CE"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Yes  ☐ Strengthen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"World's first / fastest"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"Among the most remarkable" / "one of the fastest"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Yes  ☐ Strengthen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A3A5C"/>
          <w:sz w:val="32"/>
          <w:szCs w:val="32"/>
        </w:rPr>
        <w:t xml:space="preserve">Section 4 — 18 Years After: Post-Seerah Claims</w:t>
      </w:r>
    </w:p>
    <w:p>
      <w:pPr>
        <w:spacing w:after="10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The following post-Seerah claims require academic historian verification. Current source citations are general (Kennedy, Daryaee, Kaegi) without page references: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400"/>
        <w:gridCol w:w="900"/>
        <w:gridCol w:w="30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Claim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Source Cited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Page Ref?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Your Verification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Al-Qadisiyyah (636 CE) broke Sassanid power permanently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Kennedy (2007) Ch.5; Daryaee (2009)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Pending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Confirmed  ☐ Needs page ref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Battle of Yarmouk: Byzantine populations welcomed the change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Kaegi (1992); Howard-Johnston (2010)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Pending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Confirmed  ☐ Too broad?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Umar RA Jerusalem covenant: Christians and Jews granted full rights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Al-Tabari (primary); Kennedy (2007)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Pending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Confirmed  ☐ Amend scope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"No army of occupation. No imposed religion."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Kennedy (2007) Ch.8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Pending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Confirmed  ☐ Too absolute?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Quran compilation within 18 years — most documented preservation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Al-Azami (2003)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Pending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Confirmed  ☐ Add qualifier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color w:val="2C5F8A"/>
          <w:sz w:val="26"/>
          <w:szCs w:val="26"/>
        </w:rPr>
        <w:t xml:space="preserve">Feedback Form</w:t>
      </w:r>
    </w:p>
    <w:p>
      <w:pPr>
        <w:spacing w:after="100" w:before="80"/>
      </w:pPr>
      <w:r>
        <w:rPr>
          <w:rFonts w:ascii="Arial" w:cs="Arial" w:eastAsia="Arial" w:hAnsi="Arial"/>
          <w:b w:val="false"/>
          <w:bCs w:val="false"/>
          <w:i/>
          <w:iCs/>
          <w:color w:val="333333"/>
          <w:sz w:val="22"/>
          <w:szCs w:val="22"/>
        </w:rPr>
        <w:t xml:space="preserve">For each issue found, complete one row below. Return this document or paste into the shared tracker.</w:t>
      </w:r>
    </w:p>
    <w:p>
      <w:pPr>
        <w:spacing w:after="6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1200"/>
        <w:gridCol w:w="1400"/>
        <w:gridCol w:w="900"/>
        <w:gridCol w:w="3200"/>
        <w:gridCol w:w="1560"/>
      </w:tblGrid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Record ID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Section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Issue Type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Severity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Your Recommendation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after="60" w:before="60"/>
      </w:pPr>
      <w:r>
        <w:t xml:space="preserve"/>
      </w:r>
    </w:p>
    <w:p>
      <w:pPr>
        <w:spacing w:after="10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Issue Types: Factual error | Grading inaccuracy | Wording | Kids safety | Missing source | Theological concern | Other</w:t>
      </w:r>
    </w:p>
    <w:p>
      <w:pPr>
        <w:spacing w:after="10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Severity: Critical (must fix before launch) | Major (fix before launch) | Minor (improve if time allows)</w:t>
      </w:r>
    </w:p>
    <w:p>
      <w:pPr>
        <w:spacing w:after="60" w:before="60"/>
      </w:pPr>
      <w:r>
        <w:t xml:space="preserve"/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color w:val="2C5F8A"/>
          <w:sz w:val="26"/>
          <w:szCs w:val="26"/>
        </w:rPr>
        <w:t xml:space="preserve">Sign-off</w:t>
      </w:r>
    </w:p>
    <w:p>
      <w:pPr>
        <w:spacing w:after="10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Reviewer name: _______________________________________________</w:t>
      </w:r>
    </w:p>
    <w:p>
      <w:pPr>
        <w:spacing w:after="10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Qualifications: _______________________________________________</w:t>
      </w:r>
    </w:p>
    <w:p>
      <w:pPr>
        <w:spacing w:after="10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Date reviewed: _______________________________________________</w:t>
      </w:r>
    </w:p>
    <w:p>
      <w:pPr>
        <w:spacing w:after="10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Overall assessment: ☐ Cleared for prototype  ☐ Cleared with amendments  ☐ Needs significant revision</w:t>
      </w:r>
    </w:p>
    <w:p>
      <w:pPr>
        <w:spacing w:after="60" w:before="60"/>
      </w:pPr>
      <w:r>
        <w:t xml:space="preserve"/>
      </w:r>
    </w:p>
    <w:p>
      <w:pPr>
        <w:pBdr>
          <w:left w:val="single" w:color="C4A882" w:sz="12"/>
        </w:pBdr>
        <w:spacing w:after="120" w:before="120"/>
        <w:ind w:left="720"/>
      </w:pPr>
      <w:r>
        <w:rPr>
          <w:rFonts w:ascii="Arial" w:cs="Arial" w:eastAsia="Arial" w:hAnsi="Arial"/>
          <w:i/>
          <w:iCs/>
          <w:color w:val="5A3E00"/>
          <w:sz w:val="20"/>
          <w:szCs w:val="20"/>
        </w:rPr>
        <w:t xml:space="preserve">Thank you for your review. Your feedback directly shapes what millions of learners will read about the Prophet ﷺ.</w:t>
      </w:r>
    </w:p>
    <w:p>
      <w:pPr>
        <w:spacing w:after="60" w:before="60"/>
      </w:pPr>
      <w:r>
        <w:t xml:space="preserve"/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360"/>
      <w:outlineLvl w:val="0"/>
    </w:pPr>
    <w:rPr>
      <w:rFonts w:ascii="Arial" w:cs="Arial" w:eastAsia="Arial" w:hAnsi="Arial"/>
      <w:b/>
      <w:bCs/>
      <w:color w:val="7D3C0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40" w:before="280"/>
      <w:outlineLvl w:val="1"/>
    </w:pPr>
    <w:rPr>
      <w:rFonts w:ascii="Arial" w:cs="Arial" w:eastAsia="Arial" w:hAnsi="Arial"/>
      <w:b/>
      <w:bCs/>
      <w:color w:val="B7770D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2026-05-22T15:50:01.385Z</dcterms:created>
  <dcterms:modified xsi:type="dcterms:W3CDTF">2026-05-22T15:50:01.385Z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